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E4" w:rsidRPr="003667E4" w:rsidRDefault="003667E4" w:rsidP="003667E4">
      <w:pPr>
        <w:spacing w:after="0" w:line="240" w:lineRule="auto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bookmarkStart w:id="0" w:name="_GoBack"/>
      <w:bookmarkEnd w:id="0"/>
      <w:r w:rsidRPr="003667E4">
        <w:rPr>
          <w:rFonts w:ascii="Times New Roman" w:eastAsia="SimSun" w:hAnsi="Times New Roman"/>
          <w:b/>
          <w:sz w:val="24"/>
          <w:szCs w:val="24"/>
          <w:lang w:eastAsia="zh-CN"/>
        </w:rPr>
        <w:t>ПОЛОЖЕНИЕ</w:t>
      </w:r>
    </w:p>
    <w:p w:rsidR="003667E4" w:rsidRPr="003667E4" w:rsidRDefault="003667E4" w:rsidP="003667E4">
      <w:pPr>
        <w:spacing w:after="0" w:line="240" w:lineRule="auto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667E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 ежегодном городском конкурсе научно-исследовательских работ </w:t>
      </w:r>
    </w:p>
    <w:p w:rsidR="003667E4" w:rsidRPr="003667E4" w:rsidRDefault="003667E4" w:rsidP="003667E4">
      <w:pPr>
        <w:spacing w:after="0" w:line="240" w:lineRule="auto"/>
        <w:contextualSpacing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667E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«ВОЕННАЯ ЧЕСТЬ ЗАПРЕЩАЕТ РУССКИМ </w:t>
      </w:r>
    </w:p>
    <w:p w:rsidR="003667E4" w:rsidRPr="003667E4" w:rsidRDefault="003667E4" w:rsidP="003667E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СДАВАТЬ ГОРОДА БЕЗ БОЯ»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1. ОБЩИЕ ПОЛОЖЕНИЯ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667E4">
        <w:rPr>
          <w:rFonts w:ascii="Times New Roman" w:eastAsia="SimSun" w:hAnsi="Times New Roman"/>
          <w:sz w:val="24"/>
          <w:szCs w:val="24"/>
          <w:lang w:eastAsia="zh-CN"/>
        </w:rPr>
        <w:t xml:space="preserve">1.1.Положение о городском конкурсе научно-исследовательских работ </w:t>
      </w:r>
      <w:r w:rsidRPr="003667E4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«Военная честь  запрещает русским сдавать города без боя» </w:t>
      </w:r>
      <w:r w:rsidRPr="003667E4">
        <w:rPr>
          <w:rFonts w:ascii="Times New Roman" w:eastAsia="SimSun" w:hAnsi="Times New Roman"/>
          <w:sz w:val="24"/>
          <w:szCs w:val="24"/>
          <w:lang w:eastAsia="zh-CN"/>
        </w:rPr>
        <w:t>(далее - Конкурс) определяет основные цели, задачи и порядок его проведения.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1.2. Организатором Конкурса является Управление образования г. Таганрога, Таганрогский институт имени А.П. Чехова (филиала) «РГЭУ(РИНХ)», МБУ ДО </w:t>
      </w:r>
      <w:proofErr w:type="spellStart"/>
      <w:r w:rsidRPr="003667E4">
        <w:rPr>
          <w:rFonts w:ascii="Times New Roman" w:eastAsia="Calibri" w:hAnsi="Times New Roman"/>
          <w:sz w:val="24"/>
          <w:szCs w:val="24"/>
          <w:lang w:eastAsia="en-US"/>
        </w:rPr>
        <w:t>СЮТур</w:t>
      </w:r>
      <w:proofErr w:type="spellEnd"/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 г. Таганрога, АНО «Клуб молодого педагога» г.Таганрога.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1.3. Место проведения Конкурса: Таганрогский институт имени А.П. Чехова (филиал) «РГЭУ (РИНХ)» (г. Таганрог, ул. Инициативная, 46, ауд. 229).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2.ЦЕЛЬ КОНКУРСА</w:t>
      </w:r>
      <w:r w:rsidRPr="003667E4">
        <w:rPr>
          <w:rFonts w:ascii="Times New Roman" w:eastAsia="Calibri" w:hAnsi="Times New Roman"/>
          <w:sz w:val="24"/>
          <w:szCs w:val="24"/>
          <w:lang w:eastAsia="en-US"/>
        </w:rPr>
        <w:t>: формировать у подрастающего поколения активную гражданскую позицию и с</w:t>
      </w:r>
      <w:r w:rsidRPr="003667E4">
        <w:rPr>
          <w:rFonts w:ascii="Times New Roman" w:eastAsia="Calibri" w:hAnsi="Times New Roman"/>
          <w:color w:val="0A0A0A"/>
          <w:sz w:val="24"/>
          <w:szCs w:val="24"/>
          <w:shd w:val="clear" w:color="auto" w:fill="FFFFFF"/>
          <w:lang w:eastAsia="en-US"/>
        </w:rPr>
        <w:t xml:space="preserve">ознательную позитивную рефлексию к Отечественной истории, ее героическим событиям, людям, деяниям в процессе </w:t>
      </w:r>
      <w:r w:rsidRPr="003667E4">
        <w:rPr>
          <w:rFonts w:ascii="Times New Roman" w:eastAsia="Calibri" w:hAnsi="Times New Roman"/>
          <w:sz w:val="24"/>
          <w:szCs w:val="24"/>
          <w:lang w:eastAsia="en-US"/>
        </w:rPr>
        <w:t>актуализации исторической памяти о близких и далеких фактах мужества и героизма из  прошлого малой Родины.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3. ЗАДАЧИ КОНКУРСА:</w:t>
      </w:r>
    </w:p>
    <w:p w:rsidR="003667E4" w:rsidRPr="003667E4" w:rsidRDefault="003667E4" w:rsidP="003667E4">
      <w:pPr>
        <w:numPr>
          <w:ilvl w:val="0"/>
          <w:numId w:val="40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показать роль Крыма в российской геополитике; </w:t>
      </w:r>
    </w:p>
    <w:p w:rsidR="003667E4" w:rsidRPr="003667E4" w:rsidRDefault="003667E4" w:rsidP="003667E4">
      <w:pPr>
        <w:numPr>
          <w:ilvl w:val="0"/>
          <w:numId w:val="40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раскрыть причины, итоги Крымской войны (1853-1856 гг.);</w:t>
      </w:r>
    </w:p>
    <w:p w:rsidR="003667E4" w:rsidRPr="003667E4" w:rsidRDefault="003667E4" w:rsidP="003667E4">
      <w:pPr>
        <w:numPr>
          <w:ilvl w:val="0"/>
          <w:numId w:val="40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раскрыть значение </w:t>
      </w:r>
      <w:proofErr w:type="gramStart"/>
      <w:r w:rsidRPr="003667E4">
        <w:rPr>
          <w:rFonts w:ascii="Times New Roman" w:eastAsia="Calibri" w:hAnsi="Times New Roman"/>
          <w:sz w:val="24"/>
          <w:szCs w:val="24"/>
          <w:lang w:eastAsia="en-US"/>
        </w:rPr>
        <w:t>обороны  г.</w:t>
      </w:r>
      <w:proofErr w:type="gramEnd"/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 Таганрога в истории Крымской войны, и сформировать представление о ней как важном национальном историческом символе;</w:t>
      </w:r>
    </w:p>
    <w:p w:rsidR="003667E4" w:rsidRPr="003667E4" w:rsidRDefault="003667E4" w:rsidP="003667E4">
      <w:pPr>
        <w:numPr>
          <w:ilvl w:val="0"/>
          <w:numId w:val="40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формирование национальной идентичности и воспитание чувства гордости за свой народ, свой город на примере героической обороны Таганрога.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4. ОРГАНИЗАЦИОННЫЙ КОМИТЕТ: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Морозова О.Л. – начальник Управления образования г. Таганрога.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7E4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3667E4">
        <w:rPr>
          <w:rFonts w:ascii="Times New Roman" w:hAnsi="Times New Roman"/>
          <w:sz w:val="24"/>
          <w:szCs w:val="24"/>
        </w:rPr>
        <w:t xml:space="preserve"> А.Ю. - директор Таганрогского института имени А.П. Чехова (филиала) РГЭУ (РИНХ), депутат Городской Думы г. </w:t>
      </w:r>
      <w:proofErr w:type="gramStart"/>
      <w:r w:rsidRPr="003667E4">
        <w:rPr>
          <w:rFonts w:ascii="Times New Roman" w:hAnsi="Times New Roman"/>
          <w:sz w:val="24"/>
          <w:szCs w:val="24"/>
        </w:rPr>
        <w:t>Таганрога  VII</w:t>
      </w:r>
      <w:proofErr w:type="gramEnd"/>
      <w:r w:rsidRPr="003667E4">
        <w:rPr>
          <w:rFonts w:ascii="Times New Roman" w:hAnsi="Times New Roman"/>
          <w:sz w:val="24"/>
          <w:szCs w:val="24"/>
        </w:rPr>
        <w:t xml:space="preserve"> созыва, д.полит.н.;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667E4">
        <w:rPr>
          <w:rFonts w:ascii="Times New Roman" w:hAnsi="Times New Roman"/>
          <w:sz w:val="24"/>
          <w:szCs w:val="24"/>
        </w:rPr>
        <w:t>Коновский</w:t>
      </w:r>
      <w:proofErr w:type="spellEnd"/>
      <w:r w:rsidRPr="003667E4">
        <w:rPr>
          <w:rFonts w:ascii="Times New Roman" w:hAnsi="Times New Roman"/>
          <w:sz w:val="24"/>
          <w:szCs w:val="24"/>
        </w:rPr>
        <w:t xml:space="preserve"> Р.С. – директор</w:t>
      </w:r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 МБУ </w:t>
      </w:r>
      <w:proofErr w:type="gramStart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ДО  </w:t>
      </w:r>
      <w:proofErr w:type="spellStart"/>
      <w:r w:rsidRPr="003667E4">
        <w:rPr>
          <w:rFonts w:ascii="Times New Roman" w:hAnsi="Times New Roman"/>
          <w:sz w:val="24"/>
          <w:szCs w:val="24"/>
        </w:rPr>
        <w:t>СЮТур</w:t>
      </w:r>
      <w:proofErr w:type="gramEnd"/>
      <w:r w:rsidRPr="003667E4">
        <w:rPr>
          <w:rFonts w:ascii="Times New Roman" w:hAnsi="Times New Roman"/>
          <w:sz w:val="24"/>
          <w:szCs w:val="24"/>
        </w:rPr>
        <w:t>,</w:t>
      </w:r>
      <w:r w:rsidRPr="003667E4">
        <w:rPr>
          <w:rFonts w:ascii="Times New Roman" w:hAnsi="Times New Roman"/>
          <w:sz w:val="24"/>
          <w:szCs w:val="24"/>
          <w:shd w:val="clear" w:color="auto" w:fill="FFFFFF"/>
        </w:rPr>
        <w:t>директор</w:t>
      </w:r>
      <w:proofErr w:type="spellEnd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 АНО «Клуб молодого  педагога» г. Таганрога;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>Волвенко</w:t>
      </w:r>
      <w:proofErr w:type="spellEnd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 А.А. – заместитель директора по научной работе Таганрогского института имени А.П. Чехова (филиала) РГЭУ (РИНХ)</w:t>
      </w:r>
      <w:r w:rsidRPr="003667E4">
        <w:rPr>
          <w:rFonts w:ascii="Times New Roman" w:hAnsi="Times New Roman"/>
          <w:sz w:val="24"/>
          <w:szCs w:val="24"/>
        </w:rPr>
        <w:t xml:space="preserve"> к.и.н.;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7E4">
        <w:rPr>
          <w:rFonts w:ascii="Times New Roman" w:hAnsi="Times New Roman"/>
          <w:sz w:val="24"/>
          <w:szCs w:val="24"/>
        </w:rPr>
        <w:t>Агеева В.А. – декан факультета истории и филологии Таганрогского института имени А.П. Чехова (филиала) РГЭУ (РИНХ), к.и.н.;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67E4">
        <w:rPr>
          <w:rFonts w:ascii="Times New Roman" w:hAnsi="Times New Roman"/>
          <w:sz w:val="24"/>
          <w:szCs w:val="24"/>
        </w:rPr>
        <w:t>Кирюшина О.Н.</w:t>
      </w:r>
      <w:r w:rsidRPr="003667E4">
        <w:rPr>
          <w:rFonts w:ascii="Times New Roman" w:hAnsi="Times New Roman"/>
          <w:b/>
          <w:sz w:val="24"/>
          <w:szCs w:val="24"/>
        </w:rPr>
        <w:t xml:space="preserve"> -</w:t>
      </w:r>
      <w:r w:rsidRPr="003667E4">
        <w:rPr>
          <w:rFonts w:ascii="Times New Roman" w:hAnsi="Times New Roman"/>
          <w:bCs/>
          <w:sz w:val="24"/>
          <w:szCs w:val="24"/>
        </w:rPr>
        <w:t xml:space="preserve"> зам. декана по учебной работе факультета истории и филологии, доцент кафедры общей педагогики </w:t>
      </w:r>
      <w:r w:rsidRPr="003667E4">
        <w:rPr>
          <w:rFonts w:ascii="Times New Roman" w:hAnsi="Times New Roman"/>
          <w:sz w:val="24"/>
          <w:szCs w:val="24"/>
          <w:shd w:val="clear" w:color="auto" w:fill="FFFFFF"/>
        </w:rPr>
        <w:t>Таганрогского института имени А.П. Чехова (филиала) РГЭУ (РИНХ)</w:t>
      </w:r>
      <w:proofErr w:type="spellStart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>к.пед.н</w:t>
      </w:r>
      <w:proofErr w:type="spellEnd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>.;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>Наливайченко</w:t>
      </w:r>
      <w:proofErr w:type="spellEnd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 И. В. – учитель истории и обществознания </w:t>
      </w:r>
      <w:r w:rsidRPr="003667E4">
        <w:rPr>
          <w:rFonts w:ascii="Times New Roman" w:hAnsi="Times New Roman"/>
          <w:sz w:val="24"/>
          <w:szCs w:val="24"/>
        </w:rPr>
        <w:t xml:space="preserve">МАОУ гимназии имени А. П. Чехова г. Таганрога, доцент </w:t>
      </w:r>
      <w:r w:rsidRPr="003667E4">
        <w:rPr>
          <w:rFonts w:ascii="Times New Roman" w:hAnsi="Times New Roman"/>
          <w:sz w:val="24"/>
          <w:szCs w:val="24"/>
          <w:shd w:val="clear" w:color="auto" w:fill="FFFFFF"/>
        </w:rPr>
        <w:t>кафедры истории Таганрогского института имени А.П. Чехова (филиала) РГЭУ (РИНХ) к.филос.н.</w:t>
      </w:r>
      <w:r w:rsidRPr="003667E4">
        <w:rPr>
          <w:rFonts w:ascii="Times New Roman" w:hAnsi="Times New Roman"/>
          <w:sz w:val="24"/>
          <w:szCs w:val="24"/>
        </w:rPr>
        <w:t>.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7E4">
        <w:rPr>
          <w:rFonts w:ascii="Times New Roman" w:hAnsi="Times New Roman"/>
          <w:sz w:val="24"/>
          <w:szCs w:val="24"/>
        </w:rPr>
        <w:t xml:space="preserve">Гуров М.И. - доцент </w:t>
      </w:r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кафедры истории Таганрогского института имени А.П. Чехова (филиала) РГЭУ (РИНХ) </w:t>
      </w:r>
      <w:r w:rsidRPr="003667E4">
        <w:rPr>
          <w:rFonts w:ascii="Times New Roman" w:hAnsi="Times New Roman"/>
          <w:sz w:val="24"/>
          <w:szCs w:val="24"/>
        </w:rPr>
        <w:t>к.и.н.;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7E4">
        <w:rPr>
          <w:rFonts w:ascii="Times New Roman" w:hAnsi="Times New Roman"/>
          <w:sz w:val="24"/>
          <w:szCs w:val="24"/>
        </w:rPr>
        <w:t xml:space="preserve">Прокофьева Е. В. - доцент </w:t>
      </w:r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кафедры истории Таганрогского института имени А.П. Чехова (филиала) РГЭУ (РИНХ) </w:t>
      </w:r>
      <w:r w:rsidRPr="003667E4">
        <w:rPr>
          <w:rFonts w:ascii="Times New Roman" w:hAnsi="Times New Roman"/>
          <w:sz w:val="24"/>
          <w:szCs w:val="24"/>
        </w:rPr>
        <w:t>к.и.н.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Митрофанова А. И. - руководитель СНО факультета истории и филологии,  преподаватель кафедры истории  Таганрогского института имени А.П. Чехова (филиала) РГЭУ (РИНХ).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Секретариат организационного комитета:  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667E4">
        <w:rPr>
          <w:rFonts w:ascii="Times New Roman" w:eastAsia="Calibri" w:hAnsi="Times New Roman"/>
          <w:sz w:val="24"/>
          <w:szCs w:val="24"/>
          <w:lang w:eastAsia="en-US"/>
        </w:rPr>
        <w:t>Барсегян</w:t>
      </w:r>
      <w:proofErr w:type="spellEnd"/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 А. М. - магистр </w:t>
      </w:r>
      <w:r w:rsidRPr="003667E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Таганрогского института имени А.П. Чехова (филиала) РГЭУ (РИНХ)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spellStart"/>
      <w:r w:rsidRPr="003667E4">
        <w:rPr>
          <w:rFonts w:ascii="Times New Roman" w:eastAsia="Calibri" w:hAnsi="Times New Roman"/>
          <w:sz w:val="24"/>
          <w:szCs w:val="24"/>
          <w:lang w:eastAsia="en-US"/>
        </w:rPr>
        <w:t>Капакнов</w:t>
      </w:r>
      <w:proofErr w:type="spellEnd"/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 Е. Н. – магистр </w:t>
      </w:r>
      <w:r w:rsidRPr="003667E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Таганрогского института имени А.П. Чехова (филиала) РГЭУ (РИНХ)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 xml:space="preserve">Печерский А. А. - </w:t>
      </w: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магистр </w:t>
      </w:r>
      <w:r w:rsidRPr="003667E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Таганрогского института имени А.П. Чехова (филиала) РГЭУ (РИНХ)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Pr="003667E4">
        <w:rPr>
          <w:rFonts w:ascii="Times New Roman" w:eastAsia="Calibri" w:hAnsi="Times New Roman"/>
          <w:b/>
          <w:sz w:val="24"/>
          <w:szCs w:val="24"/>
          <w:lang w:val="en-US" w:eastAsia="en-US"/>
        </w:rPr>
        <w:t> </w:t>
      </w: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УЧАСТНИКИ КОНКУРСА: </w:t>
      </w: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обучающиеся 9-11 классов общеобразовательных организаций, студенты, магистранты образовательных учреждений города Таганрога. 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Pr="003667E4">
        <w:rPr>
          <w:rFonts w:ascii="Times New Roman" w:eastAsia="Calibri" w:hAnsi="Times New Roman"/>
          <w:b/>
          <w:sz w:val="24"/>
          <w:szCs w:val="24"/>
          <w:lang w:val="en-US" w:eastAsia="en-US"/>
        </w:rPr>
        <w:t> </w:t>
      </w: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ПОРЯДОК И УСЛОВИЯ ПРОВЕДЕНИЯ КОНКУРСА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7.1. Конкурс проводится в два этапа: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1 этап – заочный: 25  марта – 23 апреля 2021 г.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Прием заявок, научно-исследовательских работ, обсуждение представленных работ членами жюри, определение участников второго тура Конкурса (23 апреля – 4 мая).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Представленная работа (не более 2-х авторов) проходит первичную экспертизу по следующим критериям:</w:t>
      </w:r>
    </w:p>
    <w:p w:rsidR="003667E4" w:rsidRPr="003667E4" w:rsidRDefault="003667E4" w:rsidP="003667E4">
      <w:pPr>
        <w:numPr>
          <w:ilvl w:val="0"/>
          <w:numId w:val="41"/>
        </w:numPr>
        <w:spacing w:after="0" w:line="240" w:lineRule="auto"/>
        <w:ind w:left="0" w:firstLine="10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глубина научного исследования (реферативный или исследовательский характер, использование фактического материала, предложения автора);</w:t>
      </w:r>
    </w:p>
    <w:p w:rsidR="003667E4" w:rsidRPr="003667E4" w:rsidRDefault="003667E4" w:rsidP="003667E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актуальность;</w:t>
      </w:r>
    </w:p>
    <w:p w:rsidR="003667E4" w:rsidRPr="003667E4" w:rsidRDefault="003667E4" w:rsidP="003667E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грамотное и логичное изложение материала;</w:t>
      </w:r>
    </w:p>
    <w:p w:rsidR="003667E4" w:rsidRPr="003667E4" w:rsidRDefault="003667E4" w:rsidP="003667E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форма изложения материала;</w:t>
      </w:r>
    </w:p>
    <w:p w:rsidR="003667E4" w:rsidRPr="003667E4" w:rsidRDefault="003667E4" w:rsidP="003667E4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оформление работы в соответствии с требованиями.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Ко 2 туру допускаются победители 1 тура. 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2 этап – очный: 7  мая 2021 г.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Защита работ. Подведение итогов Конкурса, в формате научно-практической конференции.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7.2. Тематика научно-исследовательских работ</w:t>
      </w:r>
    </w:p>
    <w:p w:rsidR="003667E4" w:rsidRPr="003667E4" w:rsidRDefault="003667E4" w:rsidP="003667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На конкурс принимаются научно-исследовательские работы школьников, студентов, магистрантов, подготовленные под руководством научных руководителей или самостоятельно, по следующим направлениям:</w:t>
      </w:r>
    </w:p>
    <w:p w:rsidR="003667E4" w:rsidRPr="003667E4" w:rsidRDefault="003667E4" w:rsidP="003667E4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Международная обстановка накануне Крымской войны;</w:t>
      </w:r>
    </w:p>
    <w:p w:rsidR="003667E4" w:rsidRPr="003667E4" w:rsidRDefault="003667E4" w:rsidP="003667E4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Отражение событий Крымской войны в художественных произведениях (в литературе, живописи, музыке и т.д.);</w:t>
      </w:r>
    </w:p>
    <w:p w:rsidR="003667E4" w:rsidRPr="003667E4" w:rsidRDefault="003667E4" w:rsidP="003667E4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Таганрог в годы Крымской войны;</w:t>
      </w:r>
    </w:p>
    <w:p w:rsidR="003667E4" w:rsidRPr="003667E4" w:rsidRDefault="003667E4" w:rsidP="003667E4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Оружие времен Крымской войны и др.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7.3. Правила подачи материалов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Для участия в Конкурсе необходимо на адрес оргкомитета направить до 23 апреля 2021 г. </w:t>
      </w:r>
      <w:r w:rsidRPr="003667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(e-</w:t>
      </w:r>
      <w:proofErr w:type="spellStart"/>
      <w:r w:rsidRPr="003667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mail</w:t>
      </w:r>
      <w:proofErr w:type="spellEnd"/>
      <w:r w:rsidRPr="003667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: zhilina.tonya@mail.ru):</w:t>
      </w:r>
    </w:p>
    <w:p w:rsidR="003667E4" w:rsidRPr="003667E4" w:rsidRDefault="003667E4" w:rsidP="003667E4">
      <w:pPr>
        <w:numPr>
          <w:ilvl w:val="0"/>
          <w:numId w:val="42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заявку на участие в конкурсе (Приложение 1.)</w:t>
      </w:r>
    </w:p>
    <w:p w:rsidR="003667E4" w:rsidRPr="003667E4" w:rsidRDefault="003667E4" w:rsidP="003667E4">
      <w:pPr>
        <w:numPr>
          <w:ilvl w:val="0"/>
          <w:numId w:val="42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 текст исследовательской работы.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7.4. Требования к структуре конкурсной работы</w:t>
      </w:r>
    </w:p>
    <w:p w:rsidR="003667E4" w:rsidRPr="003667E4" w:rsidRDefault="003667E4" w:rsidP="003667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Основными элементами структуры конкурсной работы в порядке их расположения являются:</w:t>
      </w:r>
    </w:p>
    <w:p w:rsidR="003667E4" w:rsidRPr="003667E4" w:rsidRDefault="003667E4" w:rsidP="003667E4">
      <w:pPr>
        <w:numPr>
          <w:ilvl w:val="0"/>
          <w:numId w:val="43"/>
        </w:num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Титульный лист </w:t>
      </w:r>
    </w:p>
    <w:p w:rsidR="003667E4" w:rsidRPr="003667E4" w:rsidRDefault="003667E4" w:rsidP="003667E4">
      <w:pPr>
        <w:numPr>
          <w:ilvl w:val="0"/>
          <w:numId w:val="43"/>
        </w:num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Оглавление, в котором прописываются главы работы с указанием страниц.</w:t>
      </w:r>
    </w:p>
    <w:p w:rsidR="003667E4" w:rsidRPr="003667E4" w:rsidRDefault="003667E4" w:rsidP="003667E4">
      <w:pPr>
        <w:numPr>
          <w:ilvl w:val="0"/>
          <w:numId w:val="43"/>
        </w:num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Введение, которое включает в себя обоснование выбранной темы, цель и содержание поставленных задач, формулировку объекта и предмета исследования, характеристику работы (теоретическое или прикладное исследование), методы исследования и краткий обзор имеющейся по данной теме литературы.</w:t>
      </w:r>
    </w:p>
    <w:p w:rsidR="003667E4" w:rsidRPr="003667E4" w:rsidRDefault="003667E4" w:rsidP="003667E4">
      <w:pPr>
        <w:numPr>
          <w:ilvl w:val="0"/>
          <w:numId w:val="44"/>
        </w:num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Основная часть должна соответствовать теме работы и полностью её раскрывать. </w:t>
      </w:r>
    </w:p>
    <w:p w:rsidR="003667E4" w:rsidRPr="003667E4" w:rsidRDefault="003667E4" w:rsidP="003667E4">
      <w:pPr>
        <w:numPr>
          <w:ilvl w:val="0"/>
          <w:numId w:val="44"/>
        </w:num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Заключение содержит основные выводы, к которым автор пришёл в результате работы.</w:t>
      </w:r>
    </w:p>
    <w:p w:rsidR="003667E4" w:rsidRPr="003667E4" w:rsidRDefault="003667E4" w:rsidP="003667E4">
      <w:pPr>
        <w:numPr>
          <w:ilvl w:val="0"/>
          <w:numId w:val="44"/>
        </w:num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Список используемой литературы. В тексте работы должны быть ссылки на научный источник (номер ссылки соответствует порядковому номеру источника в списке литературы).</w:t>
      </w:r>
    </w:p>
    <w:p w:rsidR="003667E4" w:rsidRPr="003667E4" w:rsidRDefault="003667E4" w:rsidP="003667E4">
      <w:pPr>
        <w:numPr>
          <w:ilvl w:val="0"/>
          <w:numId w:val="44"/>
        </w:numPr>
        <w:spacing w:after="0" w:line="240" w:lineRule="auto"/>
        <w:ind w:left="142" w:firstLine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Приложение включает в себя вспомогательные или дополнительные материалы (таблицы, графики, фото и др.), если они помогают лучшему пониманию темы работы.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7.5. Требования к оформлению работы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Объём работы - не менее 10 машинописных страниц, формата А4, интервал 1,5, </w:t>
      </w:r>
      <w:proofErr w:type="gramStart"/>
      <w:r w:rsidRPr="003667E4">
        <w:rPr>
          <w:rFonts w:ascii="Times New Roman" w:eastAsia="Calibri" w:hAnsi="Times New Roman"/>
          <w:sz w:val="24"/>
          <w:szCs w:val="24"/>
          <w:lang w:eastAsia="en-US"/>
        </w:rPr>
        <w:t xml:space="preserve">шрифт  </w:t>
      </w:r>
      <w:proofErr w:type="spellStart"/>
      <w:r w:rsidRPr="003667E4">
        <w:rPr>
          <w:rFonts w:ascii="Times New Roman" w:eastAsia="Calibri" w:hAnsi="Times New Roman"/>
          <w:sz w:val="24"/>
          <w:szCs w:val="24"/>
          <w:lang w:val="en-US" w:eastAsia="en-US"/>
        </w:rPr>
        <w:t>TimesNewRoman</w:t>
      </w:r>
      <w:proofErr w:type="spellEnd"/>
      <w:proofErr w:type="gramEnd"/>
      <w:r w:rsidRPr="003667E4">
        <w:rPr>
          <w:rFonts w:ascii="Times New Roman" w:eastAsia="Calibri" w:hAnsi="Times New Roman"/>
          <w:sz w:val="24"/>
          <w:szCs w:val="24"/>
          <w:lang w:eastAsia="en-US"/>
        </w:rPr>
        <w:t>, 14 кегль. Поля справа - 15 мм, слева – 30 мм, сверху и снизу – 20 мм. Выравнивание по ширине.</w:t>
      </w:r>
    </w:p>
    <w:p w:rsidR="003667E4" w:rsidRPr="003667E4" w:rsidRDefault="003667E4" w:rsidP="003667E4">
      <w:pPr>
        <w:tabs>
          <w:tab w:val="left" w:pos="2385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7.6. Требования к оформлению презентации:</w:t>
      </w:r>
    </w:p>
    <w:p w:rsidR="003667E4" w:rsidRPr="003667E4" w:rsidRDefault="003667E4" w:rsidP="003667E4">
      <w:pPr>
        <w:numPr>
          <w:ilvl w:val="0"/>
          <w:numId w:val="47"/>
        </w:numPr>
        <w:shd w:val="clear" w:color="auto" w:fill="FFFFFF"/>
        <w:tabs>
          <w:tab w:val="num" w:pos="0"/>
        </w:tabs>
        <w:spacing w:after="0" w:line="240" w:lineRule="auto"/>
        <w:ind w:left="714" w:hanging="357"/>
        <w:jc w:val="both"/>
        <w:rPr>
          <w:rFonts w:ascii="Times New Roman" w:eastAsia="SimSun" w:hAnsi="Times New Roman"/>
          <w:sz w:val="24"/>
          <w:szCs w:val="24"/>
        </w:rPr>
      </w:pPr>
      <w:r w:rsidRPr="003667E4">
        <w:rPr>
          <w:rFonts w:ascii="Times New Roman" w:eastAsia="SimSun" w:hAnsi="Times New Roman"/>
          <w:sz w:val="24"/>
          <w:szCs w:val="24"/>
        </w:rPr>
        <w:t>Презентация должна включать минимум 10 слайдов.</w:t>
      </w:r>
    </w:p>
    <w:p w:rsidR="003667E4" w:rsidRPr="003667E4" w:rsidRDefault="003667E4" w:rsidP="003667E4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SimSun" w:hAnsi="Times New Roman"/>
          <w:sz w:val="24"/>
          <w:szCs w:val="24"/>
        </w:rPr>
      </w:pPr>
      <w:r w:rsidRPr="003667E4">
        <w:rPr>
          <w:rFonts w:ascii="Times New Roman" w:eastAsia="SimSun" w:hAnsi="Times New Roman"/>
          <w:sz w:val="24"/>
          <w:szCs w:val="24"/>
        </w:rPr>
        <w:t>Первый лист – титульный, на котором обязательно должны быть представлены: название проекта; фамилия, имя, отчество автора; факультет, группа, в которой учится автор проекта (для студентов), школа, класс (для школьников).</w:t>
      </w:r>
    </w:p>
    <w:p w:rsidR="003667E4" w:rsidRPr="003667E4" w:rsidRDefault="003667E4" w:rsidP="003667E4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SimSun" w:hAnsi="Times New Roman"/>
          <w:sz w:val="24"/>
          <w:szCs w:val="24"/>
        </w:rPr>
      </w:pPr>
      <w:r w:rsidRPr="003667E4">
        <w:rPr>
          <w:rFonts w:ascii="Times New Roman" w:eastAsia="SimSun" w:hAnsi="Times New Roman"/>
          <w:sz w:val="24"/>
          <w:szCs w:val="24"/>
        </w:rPr>
        <w:t>Следующим слайдом должно быть содержание, где представлены основные этапы (моменты) презентации. Требования: сочетаемость цветов, ограниченное количество объектов на слайде, цвет текста.</w:t>
      </w:r>
    </w:p>
    <w:p w:rsidR="003667E4" w:rsidRPr="003667E4" w:rsidRDefault="003667E4" w:rsidP="003667E4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SimSun" w:hAnsi="Times New Roman"/>
          <w:sz w:val="24"/>
          <w:szCs w:val="24"/>
        </w:rPr>
      </w:pPr>
      <w:r w:rsidRPr="003667E4">
        <w:rPr>
          <w:rFonts w:ascii="Times New Roman" w:eastAsia="SimSun" w:hAnsi="Times New Roman"/>
          <w:sz w:val="24"/>
          <w:szCs w:val="24"/>
        </w:rPr>
        <w:t>Последними слайдами презентации должен быть список литературы.</w:t>
      </w:r>
    </w:p>
    <w:p w:rsidR="003667E4" w:rsidRPr="003667E4" w:rsidRDefault="003667E4" w:rsidP="003667E4">
      <w:pPr>
        <w:numPr>
          <w:ilvl w:val="0"/>
          <w:numId w:val="4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SimSun" w:hAnsi="Times New Roman"/>
          <w:sz w:val="24"/>
          <w:szCs w:val="24"/>
        </w:rPr>
      </w:pPr>
      <w:r w:rsidRPr="003667E4">
        <w:rPr>
          <w:rFonts w:ascii="Times New Roman" w:eastAsia="SimSun" w:hAnsi="Times New Roman"/>
          <w:color w:val="000000"/>
          <w:sz w:val="24"/>
          <w:szCs w:val="24"/>
          <w:lang w:eastAsia="zh-CN"/>
        </w:rPr>
        <w:t>Вся презентация должна быть выдержана </w:t>
      </w:r>
      <w:r w:rsidRPr="003667E4">
        <w:rPr>
          <w:rFonts w:ascii="Times New Roman" w:eastAsia="SimSun" w:hAnsi="Times New Roman"/>
          <w:bCs/>
          <w:iCs/>
          <w:color w:val="000000"/>
          <w:sz w:val="24"/>
          <w:szCs w:val="24"/>
          <w:lang w:eastAsia="zh-CN"/>
        </w:rPr>
        <w:t>в едином стиле</w:t>
      </w:r>
      <w:r w:rsidRPr="003667E4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на базе одного </w:t>
      </w:r>
      <w:r w:rsidRPr="003667E4">
        <w:rPr>
          <w:rFonts w:ascii="Times New Roman" w:eastAsia="SimSun" w:hAnsi="Times New Roman"/>
          <w:bCs/>
          <w:iCs/>
          <w:color w:val="000000"/>
          <w:sz w:val="24"/>
          <w:szCs w:val="24"/>
          <w:lang w:eastAsia="zh-CN"/>
        </w:rPr>
        <w:t>шаблона.</w:t>
      </w:r>
    </w:p>
    <w:p w:rsidR="003667E4" w:rsidRPr="003667E4" w:rsidRDefault="003667E4" w:rsidP="003667E4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667E4">
        <w:rPr>
          <w:rFonts w:ascii="Times New Roman" w:eastAsia="SimSun" w:hAnsi="Times New Roman"/>
          <w:color w:val="000000"/>
          <w:sz w:val="24"/>
          <w:szCs w:val="24"/>
          <w:lang w:eastAsia="zh-CN"/>
        </w:rPr>
        <w:t>Сжатость и краткость изложения, максимальная информативность текста: короткие тезисы, даты, имена, термины — главные моменты опорного конспекта.</w:t>
      </w:r>
    </w:p>
    <w:p w:rsidR="003667E4" w:rsidRPr="003667E4" w:rsidRDefault="003667E4" w:rsidP="003667E4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667E4">
        <w:rPr>
          <w:rFonts w:ascii="Times New Roman" w:eastAsia="SimSun" w:hAnsi="Times New Roman"/>
          <w:color w:val="000000"/>
          <w:sz w:val="24"/>
          <w:szCs w:val="24"/>
          <w:lang w:eastAsia="zh-CN"/>
        </w:rPr>
        <w:t>Использование коротких слов и предложений, минимум предлогов, наречий, прилагательных.</w:t>
      </w:r>
    </w:p>
    <w:p w:rsidR="003667E4" w:rsidRPr="003667E4" w:rsidRDefault="003667E4" w:rsidP="003667E4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667E4">
        <w:rPr>
          <w:rFonts w:ascii="Times New Roman" w:eastAsia="SimSun" w:hAnsi="Times New Roman"/>
          <w:color w:val="000000"/>
          <w:sz w:val="24"/>
          <w:szCs w:val="24"/>
          <w:lang w:eastAsia="zh-CN"/>
        </w:rPr>
        <w:t>Использование нумерованных и маркированных списков вместо сплошного текста.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7.7. Публичная защита работы в формате научно-практической конференции</w:t>
      </w:r>
    </w:p>
    <w:p w:rsidR="003667E4" w:rsidRPr="003667E4" w:rsidRDefault="003667E4" w:rsidP="003667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Публичная защита работы представляет собой доклад на 7-10 минут. Доклад участника оценивает жюри. При оценивании исследовательской работы жюри учитывает следующие критерии:</w:t>
      </w:r>
    </w:p>
    <w:p w:rsidR="003667E4" w:rsidRPr="003667E4" w:rsidRDefault="003667E4" w:rsidP="003667E4">
      <w:pPr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актуальность исследования;</w:t>
      </w:r>
    </w:p>
    <w:p w:rsidR="003667E4" w:rsidRPr="003667E4" w:rsidRDefault="003667E4" w:rsidP="003667E4">
      <w:pPr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глубина постановки проблемы;</w:t>
      </w:r>
    </w:p>
    <w:p w:rsidR="003667E4" w:rsidRPr="003667E4" w:rsidRDefault="003667E4" w:rsidP="003667E4">
      <w:pPr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соответствие оформления требованиям;</w:t>
      </w:r>
    </w:p>
    <w:p w:rsidR="003667E4" w:rsidRPr="003667E4" w:rsidRDefault="003667E4" w:rsidP="003667E4">
      <w:pPr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исследовательский характер;</w:t>
      </w:r>
    </w:p>
    <w:p w:rsidR="003667E4" w:rsidRPr="003667E4" w:rsidRDefault="003667E4" w:rsidP="003667E4">
      <w:pPr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грамотность, логичность, чёткость изложения;</w:t>
      </w:r>
    </w:p>
    <w:p w:rsidR="003667E4" w:rsidRPr="003667E4" w:rsidRDefault="003667E4" w:rsidP="003667E4">
      <w:pPr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компетентность (умение правильно, убедительно, доходчиво раскрыть основное содержание работы в устном выступлении, ответить на вопросы);</w:t>
      </w:r>
    </w:p>
    <w:p w:rsidR="003667E4" w:rsidRPr="003667E4" w:rsidRDefault="003667E4" w:rsidP="003667E4">
      <w:pPr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наличие иллюстративного материала (слайдовые презентации, плакаты и прочее);</w:t>
      </w:r>
    </w:p>
    <w:p w:rsidR="003667E4" w:rsidRPr="003667E4" w:rsidRDefault="003667E4" w:rsidP="003667E4">
      <w:pPr>
        <w:numPr>
          <w:ilvl w:val="0"/>
          <w:numId w:val="45"/>
        </w:numPr>
        <w:spacing w:after="0" w:line="240" w:lineRule="auto"/>
        <w:ind w:left="924" w:hanging="357"/>
        <w:jc w:val="both"/>
        <w:rPr>
          <w:rFonts w:ascii="Times New Roman" w:eastAsia="Calibri" w:hAnsi="Times New Roman"/>
          <w:color w:val="770600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ораторское мастерство</w:t>
      </w:r>
      <w:r w:rsidRPr="003667E4">
        <w:rPr>
          <w:rFonts w:ascii="Times New Roman" w:eastAsia="Calibri" w:hAnsi="Times New Roman"/>
          <w:color w:val="770600"/>
          <w:sz w:val="24"/>
          <w:szCs w:val="24"/>
          <w:lang w:eastAsia="en-US"/>
        </w:rPr>
        <w:t>.</w:t>
      </w:r>
    </w:p>
    <w:p w:rsidR="003667E4" w:rsidRPr="003667E4" w:rsidRDefault="003667E4" w:rsidP="003667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Каждый член жюри заполняет оценочный лист, после чего проводится общий суммарный рейтинг по каждому участнику. Результаты рейтинга заносятся в протокол.</w:t>
      </w:r>
    </w:p>
    <w:p w:rsidR="003667E4" w:rsidRPr="003667E4" w:rsidRDefault="003667E4" w:rsidP="003667E4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667E4">
        <w:rPr>
          <w:rFonts w:ascii="Times New Roman" w:eastAsia="SimSun" w:hAnsi="Times New Roman"/>
          <w:b/>
          <w:sz w:val="24"/>
          <w:szCs w:val="24"/>
          <w:lang w:eastAsia="zh-CN"/>
        </w:rPr>
        <w:t>8. ЖЮРИ КОНКУРСА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667E4">
        <w:rPr>
          <w:rFonts w:ascii="Times New Roman" w:eastAsia="SimSun" w:hAnsi="Times New Roman"/>
          <w:sz w:val="24"/>
          <w:szCs w:val="24"/>
          <w:lang w:eastAsia="zh-CN"/>
        </w:rPr>
        <w:t xml:space="preserve">Агеева В. А. – </w:t>
      </w:r>
      <w:r w:rsidRPr="003667E4">
        <w:rPr>
          <w:rFonts w:ascii="Times New Roman" w:eastAsia="SimSun" w:hAnsi="Times New Roman"/>
          <w:i/>
          <w:sz w:val="24"/>
          <w:szCs w:val="24"/>
          <w:lang w:eastAsia="zh-CN"/>
        </w:rPr>
        <w:t>председатель</w:t>
      </w:r>
      <w:r w:rsidRPr="003667E4">
        <w:rPr>
          <w:rFonts w:ascii="Times New Roman" w:eastAsia="SimSun" w:hAnsi="Times New Roman"/>
          <w:sz w:val="24"/>
          <w:szCs w:val="24"/>
          <w:lang w:eastAsia="zh-CN"/>
        </w:rPr>
        <w:t>, декан факультета истории и филологии Таганрогского института имени А.П. Чехова (филиала) РГЭУ (РИНХ), к.и.н., доцент;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667E4">
        <w:rPr>
          <w:rFonts w:ascii="Times New Roman" w:hAnsi="Times New Roman"/>
          <w:sz w:val="24"/>
          <w:szCs w:val="24"/>
        </w:rPr>
        <w:t>Коновский</w:t>
      </w:r>
      <w:proofErr w:type="spellEnd"/>
      <w:r w:rsidRPr="003667E4">
        <w:rPr>
          <w:rFonts w:ascii="Times New Roman" w:hAnsi="Times New Roman"/>
          <w:sz w:val="24"/>
          <w:szCs w:val="24"/>
        </w:rPr>
        <w:t xml:space="preserve"> Р.С. – директор</w:t>
      </w:r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 МБУ </w:t>
      </w:r>
      <w:proofErr w:type="gramStart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ДО  </w:t>
      </w:r>
      <w:proofErr w:type="spellStart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>СЮТур</w:t>
      </w:r>
      <w:proofErr w:type="spellEnd"/>
      <w:proofErr w:type="gramEnd"/>
      <w:r w:rsidRPr="003667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>директорАНО</w:t>
      </w:r>
      <w:proofErr w:type="spellEnd"/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 «Клуб молодого педагога» г. Таганрога;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7E4">
        <w:rPr>
          <w:rFonts w:ascii="Times New Roman" w:hAnsi="Times New Roman"/>
          <w:sz w:val="24"/>
          <w:szCs w:val="24"/>
        </w:rPr>
        <w:t xml:space="preserve">Гуров М.И. - доцент </w:t>
      </w:r>
      <w:r w:rsidRPr="003667E4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кафедры истории Таганрогского института имени А.П. Чехова (филиала) РГЭУ (РИНХ) </w:t>
      </w:r>
      <w:r w:rsidRPr="003667E4">
        <w:rPr>
          <w:rFonts w:ascii="Times New Roman" w:hAnsi="Times New Roman"/>
          <w:sz w:val="24"/>
          <w:szCs w:val="24"/>
        </w:rPr>
        <w:t>к.и.н.;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Митрофанова А. И. - руководитель СНО факультета истории и филологии,  преподаватель кафедры истории  Таганрогского института имени А.П. Чехова (филиала) РГЭУ (РИНХ).</w:t>
      </w:r>
    </w:p>
    <w:p w:rsidR="003667E4" w:rsidRPr="003667E4" w:rsidRDefault="003667E4" w:rsidP="003667E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b/>
          <w:sz w:val="24"/>
          <w:szCs w:val="24"/>
          <w:lang w:eastAsia="en-US"/>
        </w:rPr>
        <w:t>9.ПОДВЕДЕНИЕ ИТОГОВ И НАГРАЖДЕНИЕ УЧАСТНИКОВ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67E4">
        <w:rPr>
          <w:rFonts w:ascii="Times New Roman" w:hAnsi="Times New Roman"/>
          <w:color w:val="000000"/>
          <w:sz w:val="24"/>
          <w:szCs w:val="24"/>
        </w:rPr>
        <w:t xml:space="preserve">8.1. Экспертиза конкурсных работ проводится </w:t>
      </w:r>
      <w:r w:rsidRPr="003667E4">
        <w:rPr>
          <w:rFonts w:ascii="Times New Roman" w:hAnsi="Times New Roman"/>
          <w:b/>
          <w:bCs/>
          <w:i/>
          <w:color w:val="000000"/>
          <w:sz w:val="24"/>
          <w:szCs w:val="24"/>
        </w:rPr>
        <w:t>по мере их поступления</w:t>
      </w:r>
      <w:r w:rsidRPr="003667E4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67E4">
        <w:rPr>
          <w:rFonts w:ascii="Times New Roman" w:hAnsi="Times New Roman"/>
          <w:color w:val="000000"/>
          <w:sz w:val="24"/>
          <w:szCs w:val="24"/>
        </w:rPr>
        <w:t xml:space="preserve">8.2. Результаты Конкурса отражаются в Протоколе заседания жюри, утверждаются организаторами Конкурса. 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67E4">
        <w:rPr>
          <w:rFonts w:ascii="Times New Roman" w:hAnsi="Times New Roman"/>
          <w:color w:val="000000"/>
          <w:sz w:val="24"/>
          <w:szCs w:val="24"/>
        </w:rPr>
        <w:t>8.3. По итогам Конкурса определяются призеры: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67E4">
        <w:rPr>
          <w:rFonts w:ascii="Times New Roman" w:hAnsi="Times New Roman"/>
          <w:color w:val="000000"/>
          <w:sz w:val="24"/>
          <w:szCs w:val="24"/>
        </w:rPr>
        <w:t>-победители конкурса, занявшие I, II, III место, получают дипломы победителей и ценные подарки;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67E4">
        <w:rPr>
          <w:rFonts w:ascii="Times New Roman" w:hAnsi="Times New Roman"/>
          <w:color w:val="000000"/>
          <w:sz w:val="24"/>
          <w:szCs w:val="24"/>
        </w:rPr>
        <w:t>-участники, не вошедшие в число призеров, награждаются именными сертификатами участников;</w:t>
      </w:r>
    </w:p>
    <w:p w:rsidR="003667E4" w:rsidRPr="003667E4" w:rsidRDefault="003667E4" w:rsidP="003667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7E4">
        <w:rPr>
          <w:rFonts w:ascii="Times New Roman" w:hAnsi="Times New Roman"/>
          <w:sz w:val="24"/>
          <w:szCs w:val="24"/>
        </w:rPr>
        <w:t>-научные руководители -  награждаются благодарственными письмами.</w:t>
      </w:r>
    </w:p>
    <w:p w:rsidR="003667E4" w:rsidRPr="003667E4" w:rsidRDefault="003667E4" w:rsidP="003667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67E4" w:rsidRPr="003667E4" w:rsidRDefault="003667E4" w:rsidP="003667E4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67E4" w:rsidRPr="003667E4" w:rsidRDefault="003667E4" w:rsidP="003667E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667E4">
        <w:rPr>
          <w:rFonts w:ascii="Times New Roman" w:eastAsia="Calibri" w:hAnsi="Times New Roman"/>
          <w:sz w:val="24"/>
          <w:szCs w:val="24"/>
          <w:lang w:eastAsia="en-US"/>
        </w:rPr>
        <w:t>Приложение к Положению</w:t>
      </w:r>
    </w:p>
    <w:p w:rsidR="003667E4" w:rsidRPr="003667E4" w:rsidRDefault="003667E4" w:rsidP="003667E4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67E4" w:rsidRPr="003667E4" w:rsidRDefault="003667E4" w:rsidP="003667E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lang w:eastAsia="en-US"/>
        </w:rPr>
      </w:pPr>
      <w:r w:rsidRPr="003667E4">
        <w:rPr>
          <w:rFonts w:ascii="Times New Roman" w:eastAsia="Calibri" w:hAnsi="Times New Roman"/>
          <w:b/>
          <w:lang w:eastAsia="en-US"/>
        </w:rPr>
        <w:t>ЗАЯВКА НА УЧАСТИЕ В КОНКУРСЕ</w:t>
      </w:r>
    </w:p>
    <w:p w:rsidR="003667E4" w:rsidRPr="003667E4" w:rsidRDefault="003667E4" w:rsidP="003667E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lang w:eastAsia="en-US"/>
        </w:rPr>
      </w:pPr>
    </w:p>
    <w:p w:rsidR="003667E4" w:rsidRPr="003667E4" w:rsidRDefault="003667E4" w:rsidP="003667E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lang w:eastAsia="en-US"/>
        </w:rPr>
      </w:pPr>
      <w:r w:rsidRPr="003667E4">
        <w:rPr>
          <w:rFonts w:ascii="Times New Roman" w:eastAsia="Calibri" w:hAnsi="Times New Roman"/>
          <w:b/>
          <w:lang w:eastAsia="en-US"/>
        </w:rPr>
        <w:t>«ВОЕННАЯ ЧЕСТЬ ЗАПРЕЩАЕТ РУССКИМ СДАВАТЬ ГОРОДА БЕЗ БОЯ»</w:t>
      </w:r>
    </w:p>
    <w:p w:rsidR="003667E4" w:rsidRPr="003667E4" w:rsidRDefault="003667E4" w:rsidP="003667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67E4" w:rsidRPr="003667E4" w:rsidTr="00541301">
        <w:tc>
          <w:tcPr>
            <w:tcW w:w="4785" w:type="dxa"/>
            <w:vAlign w:val="center"/>
          </w:tcPr>
          <w:p w:rsidR="003667E4" w:rsidRPr="003667E4" w:rsidRDefault="003667E4" w:rsidP="00366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6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4785" w:type="dxa"/>
          </w:tcPr>
          <w:p w:rsidR="003667E4" w:rsidRPr="003667E4" w:rsidRDefault="003667E4" w:rsidP="00366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67E4" w:rsidRPr="003667E4" w:rsidTr="00541301">
        <w:tc>
          <w:tcPr>
            <w:tcW w:w="4785" w:type="dxa"/>
            <w:vAlign w:val="center"/>
          </w:tcPr>
          <w:p w:rsidR="003667E4" w:rsidRPr="003667E4" w:rsidRDefault="003667E4" w:rsidP="00366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6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4785" w:type="dxa"/>
          </w:tcPr>
          <w:p w:rsidR="003667E4" w:rsidRPr="003667E4" w:rsidRDefault="003667E4" w:rsidP="00366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67E4" w:rsidRPr="003667E4" w:rsidTr="00541301">
        <w:tc>
          <w:tcPr>
            <w:tcW w:w="4785" w:type="dxa"/>
            <w:vAlign w:val="center"/>
          </w:tcPr>
          <w:p w:rsidR="003667E4" w:rsidRPr="003667E4" w:rsidRDefault="003667E4" w:rsidP="00366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6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Название, номер, адрес образовательного учреждения, класс</w:t>
            </w:r>
          </w:p>
        </w:tc>
        <w:tc>
          <w:tcPr>
            <w:tcW w:w="4785" w:type="dxa"/>
          </w:tcPr>
          <w:p w:rsidR="003667E4" w:rsidRPr="003667E4" w:rsidRDefault="003667E4" w:rsidP="00366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67E4" w:rsidRPr="003667E4" w:rsidTr="00541301">
        <w:tc>
          <w:tcPr>
            <w:tcW w:w="4785" w:type="dxa"/>
            <w:vAlign w:val="center"/>
          </w:tcPr>
          <w:p w:rsidR="003667E4" w:rsidRPr="003667E4" w:rsidRDefault="003667E4" w:rsidP="00366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6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Тематическое направление</w:t>
            </w:r>
          </w:p>
        </w:tc>
        <w:tc>
          <w:tcPr>
            <w:tcW w:w="4785" w:type="dxa"/>
          </w:tcPr>
          <w:p w:rsidR="003667E4" w:rsidRPr="003667E4" w:rsidRDefault="003667E4" w:rsidP="00366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67E4" w:rsidRPr="003667E4" w:rsidTr="00541301">
        <w:tc>
          <w:tcPr>
            <w:tcW w:w="4785" w:type="dxa"/>
            <w:vAlign w:val="center"/>
          </w:tcPr>
          <w:p w:rsidR="003667E4" w:rsidRPr="003667E4" w:rsidRDefault="003667E4" w:rsidP="00366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6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научного руководителя</w:t>
            </w:r>
          </w:p>
        </w:tc>
        <w:tc>
          <w:tcPr>
            <w:tcW w:w="4785" w:type="dxa"/>
          </w:tcPr>
          <w:p w:rsidR="003667E4" w:rsidRPr="003667E4" w:rsidRDefault="003667E4" w:rsidP="00366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67E4" w:rsidRPr="003667E4" w:rsidTr="00541301">
        <w:tc>
          <w:tcPr>
            <w:tcW w:w="4785" w:type="dxa"/>
            <w:vAlign w:val="center"/>
          </w:tcPr>
          <w:p w:rsidR="003667E4" w:rsidRPr="003667E4" w:rsidRDefault="003667E4" w:rsidP="00366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6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Название учреждения, должность</w:t>
            </w:r>
          </w:p>
        </w:tc>
        <w:tc>
          <w:tcPr>
            <w:tcW w:w="4785" w:type="dxa"/>
          </w:tcPr>
          <w:p w:rsidR="003667E4" w:rsidRPr="003667E4" w:rsidRDefault="003667E4" w:rsidP="00366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67E4" w:rsidRPr="003667E4" w:rsidTr="00541301">
        <w:tc>
          <w:tcPr>
            <w:tcW w:w="4785" w:type="dxa"/>
            <w:vAlign w:val="center"/>
          </w:tcPr>
          <w:p w:rsidR="003667E4" w:rsidRPr="003667E4" w:rsidRDefault="003667E4" w:rsidP="00366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6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Контактный телефон научного руководителя</w:t>
            </w:r>
          </w:p>
        </w:tc>
        <w:tc>
          <w:tcPr>
            <w:tcW w:w="4785" w:type="dxa"/>
          </w:tcPr>
          <w:p w:rsidR="003667E4" w:rsidRPr="003667E4" w:rsidRDefault="003667E4" w:rsidP="00366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667E4" w:rsidRPr="003667E4" w:rsidTr="00541301">
        <w:tc>
          <w:tcPr>
            <w:tcW w:w="4785" w:type="dxa"/>
            <w:vAlign w:val="center"/>
          </w:tcPr>
          <w:p w:rsidR="003667E4" w:rsidRPr="003667E4" w:rsidRDefault="003667E4" w:rsidP="003667E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667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электронной почты научного руководителя</w:t>
            </w:r>
          </w:p>
        </w:tc>
        <w:tc>
          <w:tcPr>
            <w:tcW w:w="4785" w:type="dxa"/>
          </w:tcPr>
          <w:p w:rsidR="003667E4" w:rsidRPr="003667E4" w:rsidRDefault="003667E4" w:rsidP="003667E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667E4" w:rsidRPr="003667E4" w:rsidRDefault="003667E4" w:rsidP="003667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5400" w:rsidRPr="00CD5400" w:rsidRDefault="00CD5400" w:rsidP="00CD540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sectPr w:rsidR="00CD5400" w:rsidRPr="00CD5400" w:rsidSect="00B91A15">
      <w:pgSz w:w="11906" w:h="16838"/>
      <w:pgMar w:top="1135" w:right="849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A20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03356B"/>
    <w:multiLevelType w:val="hybridMultilevel"/>
    <w:tmpl w:val="F5F0A3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962F01"/>
    <w:multiLevelType w:val="hybridMultilevel"/>
    <w:tmpl w:val="AD38C4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754E48"/>
    <w:multiLevelType w:val="hybridMultilevel"/>
    <w:tmpl w:val="B73C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DA4"/>
    <w:multiLevelType w:val="hybridMultilevel"/>
    <w:tmpl w:val="B7D26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06C2B"/>
    <w:multiLevelType w:val="hybridMultilevel"/>
    <w:tmpl w:val="1B3E5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A83"/>
    <w:multiLevelType w:val="hybridMultilevel"/>
    <w:tmpl w:val="C96CD296"/>
    <w:lvl w:ilvl="0" w:tplc="AB8458EA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21027A76"/>
    <w:multiLevelType w:val="hybridMultilevel"/>
    <w:tmpl w:val="AA02AC0A"/>
    <w:lvl w:ilvl="0" w:tplc="3648A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E729F"/>
    <w:multiLevelType w:val="singleLevel"/>
    <w:tmpl w:val="9686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9" w15:restartNumberingAfterBreak="0">
    <w:nsid w:val="27701F51"/>
    <w:multiLevelType w:val="multilevel"/>
    <w:tmpl w:val="38C085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130F54"/>
    <w:multiLevelType w:val="hybridMultilevel"/>
    <w:tmpl w:val="7374BD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8200A21"/>
    <w:multiLevelType w:val="hybridMultilevel"/>
    <w:tmpl w:val="AB601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27D245E"/>
    <w:multiLevelType w:val="hybridMultilevel"/>
    <w:tmpl w:val="BADC06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F87139"/>
    <w:multiLevelType w:val="multilevel"/>
    <w:tmpl w:val="AF30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62152"/>
    <w:multiLevelType w:val="multilevel"/>
    <w:tmpl w:val="D8722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6AB6B1D"/>
    <w:multiLevelType w:val="multilevel"/>
    <w:tmpl w:val="21B8F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BFF5FDE"/>
    <w:multiLevelType w:val="multilevel"/>
    <w:tmpl w:val="DC7ACC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CE4440D"/>
    <w:multiLevelType w:val="hybridMultilevel"/>
    <w:tmpl w:val="DD34AC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502454"/>
    <w:multiLevelType w:val="multilevel"/>
    <w:tmpl w:val="D8D0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9" w15:restartNumberingAfterBreak="0">
    <w:nsid w:val="40857D0D"/>
    <w:multiLevelType w:val="hybridMultilevel"/>
    <w:tmpl w:val="76C00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C2F7E"/>
    <w:multiLevelType w:val="multilevel"/>
    <w:tmpl w:val="09BCCD9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3D32E3"/>
    <w:multiLevelType w:val="multilevel"/>
    <w:tmpl w:val="EBA0F0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F4750A"/>
    <w:multiLevelType w:val="hybridMultilevel"/>
    <w:tmpl w:val="E6E0C4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6D225E9"/>
    <w:multiLevelType w:val="multilevel"/>
    <w:tmpl w:val="EBA0F0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A66EB3"/>
    <w:multiLevelType w:val="hybridMultilevel"/>
    <w:tmpl w:val="28BE82B8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96D"/>
    <w:multiLevelType w:val="hybridMultilevel"/>
    <w:tmpl w:val="E4CE65BE"/>
    <w:lvl w:ilvl="0" w:tplc="F6E68EA4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F09E9D8E">
      <w:numFmt w:val="none"/>
      <w:lvlText w:val=""/>
      <w:lvlJc w:val="left"/>
      <w:pPr>
        <w:tabs>
          <w:tab w:val="num" w:pos="360"/>
        </w:tabs>
      </w:pPr>
    </w:lvl>
    <w:lvl w:ilvl="2" w:tplc="C430EB66">
      <w:numFmt w:val="none"/>
      <w:lvlText w:val=""/>
      <w:lvlJc w:val="left"/>
      <w:pPr>
        <w:tabs>
          <w:tab w:val="num" w:pos="360"/>
        </w:tabs>
      </w:pPr>
    </w:lvl>
    <w:lvl w:ilvl="3" w:tplc="66CC25FC">
      <w:numFmt w:val="none"/>
      <w:lvlText w:val=""/>
      <w:lvlJc w:val="left"/>
      <w:pPr>
        <w:tabs>
          <w:tab w:val="num" w:pos="360"/>
        </w:tabs>
      </w:pPr>
    </w:lvl>
    <w:lvl w:ilvl="4" w:tplc="B07E605C">
      <w:numFmt w:val="none"/>
      <w:lvlText w:val=""/>
      <w:lvlJc w:val="left"/>
      <w:pPr>
        <w:tabs>
          <w:tab w:val="num" w:pos="360"/>
        </w:tabs>
      </w:pPr>
    </w:lvl>
    <w:lvl w:ilvl="5" w:tplc="33D86F6C">
      <w:numFmt w:val="none"/>
      <w:lvlText w:val=""/>
      <w:lvlJc w:val="left"/>
      <w:pPr>
        <w:tabs>
          <w:tab w:val="num" w:pos="360"/>
        </w:tabs>
      </w:pPr>
    </w:lvl>
    <w:lvl w:ilvl="6" w:tplc="ECD0701A">
      <w:numFmt w:val="none"/>
      <w:lvlText w:val=""/>
      <w:lvlJc w:val="left"/>
      <w:pPr>
        <w:tabs>
          <w:tab w:val="num" w:pos="360"/>
        </w:tabs>
      </w:pPr>
    </w:lvl>
    <w:lvl w:ilvl="7" w:tplc="FB52155E">
      <w:numFmt w:val="none"/>
      <w:lvlText w:val=""/>
      <w:lvlJc w:val="left"/>
      <w:pPr>
        <w:tabs>
          <w:tab w:val="num" w:pos="360"/>
        </w:tabs>
      </w:pPr>
    </w:lvl>
    <w:lvl w:ilvl="8" w:tplc="2E2A7C3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F2E6470"/>
    <w:multiLevelType w:val="hybridMultilevel"/>
    <w:tmpl w:val="83442AA6"/>
    <w:lvl w:ilvl="0" w:tplc="3648A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D4F8A"/>
    <w:multiLevelType w:val="hybridMultilevel"/>
    <w:tmpl w:val="53CA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63156"/>
    <w:multiLevelType w:val="hybridMultilevel"/>
    <w:tmpl w:val="E4C6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A724C"/>
    <w:multiLevelType w:val="hybridMultilevel"/>
    <w:tmpl w:val="5870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E1955"/>
    <w:multiLevelType w:val="hybridMultilevel"/>
    <w:tmpl w:val="D10A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4245D"/>
    <w:multiLevelType w:val="hybridMultilevel"/>
    <w:tmpl w:val="6E9250E0"/>
    <w:lvl w:ilvl="0" w:tplc="78641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11AB1"/>
    <w:multiLevelType w:val="hybridMultilevel"/>
    <w:tmpl w:val="36BC2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4E43AE"/>
    <w:multiLevelType w:val="hybridMultilevel"/>
    <w:tmpl w:val="6858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1354"/>
    <w:multiLevelType w:val="hybridMultilevel"/>
    <w:tmpl w:val="4176A2BA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15325"/>
    <w:multiLevelType w:val="hybridMultilevel"/>
    <w:tmpl w:val="F4D42AB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6" w15:restartNumberingAfterBreak="0">
    <w:nsid w:val="65F41B48"/>
    <w:multiLevelType w:val="hybridMultilevel"/>
    <w:tmpl w:val="7E82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62FD9"/>
    <w:multiLevelType w:val="hybridMultilevel"/>
    <w:tmpl w:val="AF26C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DB211E"/>
    <w:multiLevelType w:val="hybridMultilevel"/>
    <w:tmpl w:val="A016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754D"/>
    <w:multiLevelType w:val="hybridMultilevel"/>
    <w:tmpl w:val="CC84A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86B40"/>
    <w:multiLevelType w:val="hybridMultilevel"/>
    <w:tmpl w:val="85082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616777"/>
    <w:multiLevelType w:val="hybridMultilevel"/>
    <w:tmpl w:val="04FA5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77130B"/>
    <w:multiLevelType w:val="multilevel"/>
    <w:tmpl w:val="CD34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E03CF9"/>
    <w:multiLevelType w:val="hybridMultilevel"/>
    <w:tmpl w:val="39024F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5CD064F"/>
    <w:multiLevelType w:val="hybridMultilevel"/>
    <w:tmpl w:val="67F8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1685F"/>
    <w:multiLevelType w:val="hybridMultilevel"/>
    <w:tmpl w:val="B2F88B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BD43993"/>
    <w:multiLevelType w:val="hybridMultilevel"/>
    <w:tmpl w:val="94808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3A3F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35"/>
  </w:num>
  <w:num w:numId="4">
    <w:abstractNumId w:val="41"/>
  </w:num>
  <w:num w:numId="5">
    <w:abstractNumId w:val="37"/>
  </w:num>
  <w:num w:numId="6">
    <w:abstractNumId w:val="13"/>
  </w:num>
  <w:num w:numId="7">
    <w:abstractNumId w:val="18"/>
  </w:num>
  <w:num w:numId="8">
    <w:abstractNumId w:val="46"/>
  </w:num>
  <w:num w:numId="9">
    <w:abstractNumId w:val="19"/>
  </w:num>
  <w:num w:numId="10">
    <w:abstractNumId w:val="7"/>
  </w:num>
  <w:num w:numId="11">
    <w:abstractNumId w:val="26"/>
  </w:num>
  <w:num w:numId="12">
    <w:abstractNumId w:val="38"/>
  </w:num>
  <w:num w:numId="13">
    <w:abstractNumId w:val="14"/>
  </w:num>
  <w:num w:numId="14">
    <w:abstractNumId w:val="1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6"/>
  </w:num>
  <w:num w:numId="18">
    <w:abstractNumId w:val="8"/>
  </w:num>
  <w:num w:numId="19">
    <w:abstractNumId w:val="23"/>
  </w:num>
  <w:num w:numId="20">
    <w:abstractNumId w:val="33"/>
  </w:num>
  <w:num w:numId="21">
    <w:abstractNumId w:val="5"/>
  </w:num>
  <w:num w:numId="22">
    <w:abstractNumId w:val="44"/>
  </w:num>
  <w:num w:numId="23">
    <w:abstractNumId w:val="27"/>
  </w:num>
  <w:num w:numId="24">
    <w:abstractNumId w:val="20"/>
  </w:num>
  <w:num w:numId="25">
    <w:abstractNumId w:val="28"/>
  </w:num>
  <w:num w:numId="26">
    <w:abstractNumId w:val="3"/>
  </w:num>
  <w:num w:numId="27">
    <w:abstractNumId w:val="21"/>
  </w:num>
  <w:num w:numId="28">
    <w:abstractNumId w:val="31"/>
  </w:num>
  <w:num w:numId="29">
    <w:abstractNumId w:val="10"/>
  </w:num>
  <w:num w:numId="30">
    <w:abstractNumId w:val="22"/>
  </w:num>
  <w:num w:numId="31">
    <w:abstractNumId w:val="36"/>
  </w:num>
  <w:num w:numId="32">
    <w:abstractNumId w:val="2"/>
  </w:num>
  <w:num w:numId="33">
    <w:abstractNumId w:val="29"/>
  </w:num>
  <w:num w:numId="34">
    <w:abstractNumId w:val="11"/>
  </w:num>
  <w:num w:numId="35">
    <w:abstractNumId w:val="43"/>
  </w:num>
  <w:num w:numId="36">
    <w:abstractNumId w:val="0"/>
  </w:num>
  <w:num w:numId="37">
    <w:abstractNumId w:val="24"/>
  </w:num>
  <w:num w:numId="38">
    <w:abstractNumId w:val="6"/>
  </w:num>
  <w:num w:numId="39">
    <w:abstractNumId w:val="34"/>
  </w:num>
  <w:num w:numId="40">
    <w:abstractNumId w:val="17"/>
  </w:num>
  <w:num w:numId="41">
    <w:abstractNumId w:val="45"/>
  </w:num>
  <w:num w:numId="42">
    <w:abstractNumId w:val="1"/>
  </w:num>
  <w:num w:numId="43">
    <w:abstractNumId w:val="32"/>
  </w:num>
  <w:num w:numId="44">
    <w:abstractNumId w:val="40"/>
  </w:num>
  <w:num w:numId="45">
    <w:abstractNumId w:val="12"/>
  </w:num>
  <w:num w:numId="46">
    <w:abstractNumId w:val="3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0B5"/>
    <w:rsid w:val="00012F98"/>
    <w:rsid w:val="000269D6"/>
    <w:rsid w:val="00030882"/>
    <w:rsid w:val="00031656"/>
    <w:rsid w:val="00031C53"/>
    <w:rsid w:val="000354E3"/>
    <w:rsid w:val="000459B8"/>
    <w:rsid w:val="00047526"/>
    <w:rsid w:val="000570B5"/>
    <w:rsid w:val="000669FB"/>
    <w:rsid w:val="000806B7"/>
    <w:rsid w:val="000A216A"/>
    <w:rsid w:val="000A610A"/>
    <w:rsid w:val="000C0706"/>
    <w:rsid w:val="000C56B9"/>
    <w:rsid w:val="000C76EB"/>
    <w:rsid w:val="000E0CBF"/>
    <w:rsid w:val="000E67B8"/>
    <w:rsid w:val="00153A9C"/>
    <w:rsid w:val="0016226B"/>
    <w:rsid w:val="00163936"/>
    <w:rsid w:val="001679EE"/>
    <w:rsid w:val="001A29AB"/>
    <w:rsid w:val="001A32E8"/>
    <w:rsid w:val="001E10D7"/>
    <w:rsid w:val="001E668A"/>
    <w:rsid w:val="00237FCA"/>
    <w:rsid w:val="00256292"/>
    <w:rsid w:val="00256738"/>
    <w:rsid w:val="0028273C"/>
    <w:rsid w:val="00293A39"/>
    <w:rsid w:val="00294C90"/>
    <w:rsid w:val="002E5430"/>
    <w:rsid w:val="00335BA4"/>
    <w:rsid w:val="0033753D"/>
    <w:rsid w:val="003458C2"/>
    <w:rsid w:val="00345DD2"/>
    <w:rsid w:val="00364C64"/>
    <w:rsid w:val="003667E4"/>
    <w:rsid w:val="00390653"/>
    <w:rsid w:val="003D53BC"/>
    <w:rsid w:val="003E3FDC"/>
    <w:rsid w:val="003F2EBD"/>
    <w:rsid w:val="00400670"/>
    <w:rsid w:val="004163B0"/>
    <w:rsid w:val="00426187"/>
    <w:rsid w:val="0045232F"/>
    <w:rsid w:val="00461127"/>
    <w:rsid w:val="004708E6"/>
    <w:rsid w:val="004713EB"/>
    <w:rsid w:val="00481CBA"/>
    <w:rsid w:val="004948C1"/>
    <w:rsid w:val="004C19B2"/>
    <w:rsid w:val="004E2651"/>
    <w:rsid w:val="004F42CF"/>
    <w:rsid w:val="00500758"/>
    <w:rsid w:val="00507C44"/>
    <w:rsid w:val="00517077"/>
    <w:rsid w:val="00521354"/>
    <w:rsid w:val="005227C1"/>
    <w:rsid w:val="00537783"/>
    <w:rsid w:val="005423B5"/>
    <w:rsid w:val="00545783"/>
    <w:rsid w:val="00556E5C"/>
    <w:rsid w:val="0056689A"/>
    <w:rsid w:val="00576019"/>
    <w:rsid w:val="00595449"/>
    <w:rsid w:val="005A6795"/>
    <w:rsid w:val="005D60D5"/>
    <w:rsid w:val="005E3449"/>
    <w:rsid w:val="005F7921"/>
    <w:rsid w:val="0060788E"/>
    <w:rsid w:val="00612FCC"/>
    <w:rsid w:val="006154CD"/>
    <w:rsid w:val="0068482F"/>
    <w:rsid w:val="006A2E37"/>
    <w:rsid w:val="007030BD"/>
    <w:rsid w:val="00704582"/>
    <w:rsid w:val="007059E5"/>
    <w:rsid w:val="007227D1"/>
    <w:rsid w:val="00741FBD"/>
    <w:rsid w:val="00743BF6"/>
    <w:rsid w:val="00765810"/>
    <w:rsid w:val="00775C51"/>
    <w:rsid w:val="00786429"/>
    <w:rsid w:val="007B31EE"/>
    <w:rsid w:val="007B3749"/>
    <w:rsid w:val="007E4B3B"/>
    <w:rsid w:val="007F37D8"/>
    <w:rsid w:val="008069DF"/>
    <w:rsid w:val="00817DA6"/>
    <w:rsid w:val="00820357"/>
    <w:rsid w:val="00822117"/>
    <w:rsid w:val="00830E25"/>
    <w:rsid w:val="00840B3D"/>
    <w:rsid w:val="008514AD"/>
    <w:rsid w:val="0086103E"/>
    <w:rsid w:val="00872BA4"/>
    <w:rsid w:val="00886BA5"/>
    <w:rsid w:val="008A2AF3"/>
    <w:rsid w:val="008A4A05"/>
    <w:rsid w:val="008B578D"/>
    <w:rsid w:val="008D3A6E"/>
    <w:rsid w:val="008F1122"/>
    <w:rsid w:val="00924B99"/>
    <w:rsid w:val="00941F1C"/>
    <w:rsid w:val="009467A8"/>
    <w:rsid w:val="00952D4B"/>
    <w:rsid w:val="00960EEC"/>
    <w:rsid w:val="00973094"/>
    <w:rsid w:val="00991465"/>
    <w:rsid w:val="009A5154"/>
    <w:rsid w:val="009D5409"/>
    <w:rsid w:val="009E0D76"/>
    <w:rsid w:val="009E0F22"/>
    <w:rsid w:val="00A129CB"/>
    <w:rsid w:val="00A12F8B"/>
    <w:rsid w:val="00A17BA5"/>
    <w:rsid w:val="00A465A0"/>
    <w:rsid w:val="00A47A91"/>
    <w:rsid w:val="00A55F5C"/>
    <w:rsid w:val="00A64FF2"/>
    <w:rsid w:val="00A6636E"/>
    <w:rsid w:val="00A7645D"/>
    <w:rsid w:val="00A849DE"/>
    <w:rsid w:val="00A907DC"/>
    <w:rsid w:val="00A927F0"/>
    <w:rsid w:val="00AA3C23"/>
    <w:rsid w:val="00AB51D6"/>
    <w:rsid w:val="00AB7844"/>
    <w:rsid w:val="00AC6308"/>
    <w:rsid w:val="00AD2AD6"/>
    <w:rsid w:val="00AD5228"/>
    <w:rsid w:val="00AF5315"/>
    <w:rsid w:val="00B029E5"/>
    <w:rsid w:val="00B054D0"/>
    <w:rsid w:val="00B062F1"/>
    <w:rsid w:val="00B07367"/>
    <w:rsid w:val="00B266FC"/>
    <w:rsid w:val="00B31BB6"/>
    <w:rsid w:val="00B35D0F"/>
    <w:rsid w:val="00B767EE"/>
    <w:rsid w:val="00B91A15"/>
    <w:rsid w:val="00B96A81"/>
    <w:rsid w:val="00BB2FCC"/>
    <w:rsid w:val="00BF4757"/>
    <w:rsid w:val="00C11759"/>
    <w:rsid w:val="00C118E7"/>
    <w:rsid w:val="00C5263F"/>
    <w:rsid w:val="00C73F19"/>
    <w:rsid w:val="00C774E5"/>
    <w:rsid w:val="00CB14E8"/>
    <w:rsid w:val="00CB2BA8"/>
    <w:rsid w:val="00CB68D1"/>
    <w:rsid w:val="00CC6399"/>
    <w:rsid w:val="00CD5400"/>
    <w:rsid w:val="00CE2323"/>
    <w:rsid w:val="00CE3339"/>
    <w:rsid w:val="00CE4A33"/>
    <w:rsid w:val="00CE5438"/>
    <w:rsid w:val="00D02FC1"/>
    <w:rsid w:val="00D15099"/>
    <w:rsid w:val="00D15864"/>
    <w:rsid w:val="00D16E87"/>
    <w:rsid w:val="00D64C2B"/>
    <w:rsid w:val="00D70574"/>
    <w:rsid w:val="00D91C82"/>
    <w:rsid w:val="00D94F26"/>
    <w:rsid w:val="00DA75B0"/>
    <w:rsid w:val="00DB3277"/>
    <w:rsid w:val="00DC5921"/>
    <w:rsid w:val="00DE63B1"/>
    <w:rsid w:val="00E042F2"/>
    <w:rsid w:val="00E210D4"/>
    <w:rsid w:val="00E22E33"/>
    <w:rsid w:val="00E2772C"/>
    <w:rsid w:val="00E36B3B"/>
    <w:rsid w:val="00E415B0"/>
    <w:rsid w:val="00E63888"/>
    <w:rsid w:val="00E66EE4"/>
    <w:rsid w:val="00E67358"/>
    <w:rsid w:val="00EB6D52"/>
    <w:rsid w:val="00EC5F33"/>
    <w:rsid w:val="00EC6EE8"/>
    <w:rsid w:val="00ED58CA"/>
    <w:rsid w:val="00F10EB4"/>
    <w:rsid w:val="00F1534E"/>
    <w:rsid w:val="00F42780"/>
    <w:rsid w:val="00F522FB"/>
    <w:rsid w:val="00F60DD1"/>
    <w:rsid w:val="00F67901"/>
    <w:rsid w:val="00F82F65"/>
    <w:rsid w:val="00F84360"/>
    <w:rsid w:val="00F85C44"/>
    <w:rsid w:val="00FB53EC"/>
    <w:rsid w:val="00FC07C0"/>
    <w:rsid w:val="00FD4BD8"/>
    <w:rsid w:val="00FE11B6"/>
    <w:rsid w:val="00FE53C2"/>
    <w:rsid w:val="00FE7129"/>
    <w:rsid w:val="00FF4C05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B977-8DA9-466B-A038-57C0CC2F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570B5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570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uiPriority w:val="22"/>
    <w:qFormat/>
    <w:rsid w:val="000570B5"/>
    <w:rPr>
      <w:b/>
      <w:bCs/>
    </w:rPr>
  </w:style>
  <w:style w:type="paragraph" w:styleId="a4">
    <w:name w:val="Normal (Web)"/>
    <w:basedOn w:val="a"/>
    <w:uiPriority w:val="99"/>
    <w:rsid w:val="000570B5"/>
    <w:pPr>
      <w:spacing w:after="100" w:afterAutospacing="1" w:line="240" w:lineRule="auto"/>
      <w:ind w:left="450" w:right="150"/>
    </w:pPr>
    <w:rPr>
      <w:rFonts w:ascii="Verdana" w:hAnsi="Verdana"/>
      <w:color w:val="000000"/>
      <w:sz w:val="17"/>
      <w:szCs w:val="17"/>
    </w:rPr>
  </w:style>
  <w:style w:type="paragraph" w:styleId="a5">
    <w:name w:val="Body Text Indent"/>
    <w:basedOn w:val="a"/>
    <w:link w:val="a6"/>
    <w:rsid w:val="000570B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0570B5"/>
    <w:rPr>
      <w:rFonts w:ascii="Times New Roman" w:eastAsia="Times New Roman" w:hAnsi="Times New Roman" w:cs="Times New Roman"/>
      <w:sz w:val="24"/>
      <w:szCs w:val="24"/>
    </w:rPr>
  </w:style>
  <w:style w:type="paragraph" w:customStyle="1" w:styleId="Iaey">
    <w:name w:val="Ia?ey"/>
    <w:basedOn w:val="a"/>
    <w:rsid w:val="000570B5"/>
    <w:pPr>
      <w:overflowPunct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7">
    <w:name w:val="caption"/>
    <w:basedOn w:val="a"/>
    <w:next w:val="a"/>
    <w:qFormat/>
    <w:rsid w:val="000570B5"/>
    <w:pPr>
      <w:spacing w:after="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character" w:styleId="a8">
    <w:name w:val="Hyperlink"/>
    <w:uiPriority w:val="99"/>
    <w:rsid w:val="000570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48C1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7059E5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7059E5"/>
    <w:rPr>
      <w:sz w:val="22"/>
      <w:szCs w:val="22"/>
    </w:rPr>
  </w:style>
  <w:style w:type="paragraph" w:customStyle="1" w:styleId="11">
    <w:name w:val="заголовок 1"/>
    <w:basedOn w:val="a"/>
    <w:next w:val="a"/>
    <w:uiPriority w:val="99"/>
    <w:rsid w:val="00D70574"/>
    <w:pPr>
      <w:autoSpaceDE w:val="0"/>
      <w:autoSpaceDN w:val="0"/>
      <w:spacing w:before="240" w:after="60" w:line="240" w:lineRule="auto"/>
    </w:pPr>
    <w:rPr>
      <w:rFonts w:ascii="Arial" w:hAnsi="Arial" w:cs="Arial"/>
      <w:b/>
      <w:bCs/>
      <w:kern w:val="32"/>
      <w:sz w:val="32"/>
      <w:szCs w:val="32"/>
    </w:rPr>
  </w:style>
  <w:style w:type="paragraph" w:styleId="ac">
    <w:name w:val="Plain Text"/>
    <w:basedOn w:val="a"/>
    <w:link w:val="ad"/>
    <w:rsid w:val="00163936"/>
    <w:pPr>
      <w:spacing w:after="0" w:line="240" w:lineRule="auto"/>
      <w:ind w:firstLine="567"/>
      <w:jc w:val="center"/>
    </w:pPr>
    <w:rPr>
      <w:rFonts w:ascii="Courier New" w:hAnsi="Courier New"/>
      <w:sz w:val="24"/>
      <w:szCs w:val="20"/>
    </w:rPr>
  </w:style>
  <w:style w:type="character" w:customStyle="1" w:styleId="ad">
    <w:name w:val="Текст Знак"/>
    <w:link w:val="ac"/>
    <w:rsid w:val="00163936"/>
    <w:rPr>
      <w:rFonts w:ascii="Courier New" w:hAnsi="Courier New"/>
      <w:sz w:val="24"/>
    </w:rPr>
  </w:style>
  <w:style w:type="paragraph" w:customStyle="1" w:styleId="Default">
    <w:name w:val="Default"/>
    <w:rsid w:val="00390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D5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94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D6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4C2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767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E67B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E67B8"/>
    <w:rPr>
      <w:rFonts w:asciiTheme="minorHAnsi" w:eastAsiaTheme="minorHAnsi" w:hAnsiTheme="minorHAnsi" w:cstheme="minorBidi"/>
      <w:lang w:eastAsia="en-US"/>
    </w:rPr>
  </w:style>
  <w:style w:type="table" w:styleId="af3">
    <w:name w:val="Table Grid"/>
    <w:basedOn w:val="a1"/>
    <w:uiPriority w:val="59"/>
    <w:rsid w:val="000459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AA5D-52EC-4733-85D5-14353816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9096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mailto:TrofimenkoS@yandex.ru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Чучкалова</dc:creator>
  <cp:lastModifiedBy>Дмитрий Садовский</cp:lastModifiedBy>
  <cp:revision>3</cp:revision>
  <cp:lastPrinted>2021-03-23T12:11:00Z</cp:lastPrinted>
  <dcterms:created xsi:type="dcterms:W3CDTF">2021-03-23T12:12:00Z</dcterms:created>
  <dcterms:modified xsi:type="dcterms:W3CDTF">2021-04-06T15:39:00Z</dcterms:modified>
</cp:coreProperties>
</file>